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34" w:rsidRPr="00BA1034" w:rsidRDefault="00BA1034" w:rsidP="00BA1034">
      <w:pPr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>
        <w:t xml:space="preserve">1. </w:t>
      </w:r>
      <w:hyperlink r:id="rId6" w:tgtFrame="_blank" w:history="1">
        <w:r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https://zakon.rada.gov.ua/laws/show/z0056-93</w:t>
        </w:r>
      </w:hyperlink>
    </w:p>
    <w:p w:rsidR="00BA1034" w:rsidRPr="00BA1034" w:rsidRDefault="00BA1034" w:rsidP="00BA1034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BA1034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102</w:t>
      </w:r>
    </w:p>
    <w:p w:rsidR="00BA1034" w:rsidRPr="00BA1034" w:rsidRDefault="00BA1034" w:rsidP="00BA1034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102 “Про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</w:t>
      </w:r>
      <w:proofErr w:type="gram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нструкц</w:t>
      </w:r>
      <w:proofErr w:type="gram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ії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порядок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обчислення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заробітної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плати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працівників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BA1034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BA1034" w:rsidRDefault="00BA1034" w:rsidP="00BA1034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BA1034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15.04.1993</w:t>
      </w:r>
    </w:p>
    <w:p w:rsidR="0035642D" w:rsidRDefault="0035642D" w:rsidP="00BA1034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</w:p>
    <w:p w:rsidR="0035642D" w:rsidRDefault="0035642D" w:rsidP="00BA1034">
      <w:pPr>
        <w:spacing w:after="0" w:line="240" w:lineRule="auto"/>
      </w:pPr>
      <w:r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2. </w:t>
      </w:r>
      <w:hyperlink r:id="rId7" w:tgtFrame="_blank" w:history="1">
        <w:r w:rsidR="00097DCE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https://zakon.rada.gov.ua/laws/show/z0923-00</w:t>
        </w:r>
      </w:hyperlink>
      <w:r w:rsidR="00097DCE">
        <w:t xml:space="preserve"> </w:t>
      </w:r>
    </w:p>
    <w:p w:rsidR="00097DCE" w:rsidRPr="00BA1034" w:rsidRDefault="00097DCE" w:rsidP="00BA1034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</w:p>
    <w:p w:rsidR="00097DCE" w:rsidRPr="00097DCE" w:rsidRDefault="00097DCE" w:rsidP="00097DCE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097DCE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579</w:t>
      </w:r>
    </w:p>
    <w:p w:rsidR="00097DCE" w:rsidRPr="00097DCE" w:rsidRDefault="00097DCE" w:rsidP="00097DCE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579 “Про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похвальний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лист «За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високі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досягнення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у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навчанні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» та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похвальну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грамоту «За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особливі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досягнення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у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вивченні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окремих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предметів</w:t>
      </w:r>
      <w:proofErr w:type="spellEnd"/>
      <w:r w:rsidRPr="00097DCE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»”</w:t>
      </w:r>
    </w:p>
    <w:p w:rsidR="00097DCE" w:rsidRPr="00097DCE" w:rsidRDefault="00097DCE" w:rsidP="00097DCE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097DCE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11.12.2000</w:t>
      </w:r>
    </w:p>
    <w:p w:rsidR="00957332" w:rsidRDefault="0022515C"/>
    <w:p w:rsidR="00EF3E71" w:rsidRDefault="00EF3E71">
      <w:r>
        <w:t xml:space="preserve">3. </w:t>
      </w:r>
      <w:hyperlink r:id="rId8" w:tgtFrame="_blank" w:history="1">
        <w:r w:rsidR="00FB49CF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https://zakon.rada.gov.ua/laws/show/z0354-15</w:t>
        </w:r>
      </w:hyperlink>
    </w:p>
    <w:p w:rsidR="00FB49CF" w:rsidRPr="00FB49CF" w:rsidRDefault="00FB49CF" w:rsidP="00FB49CF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FB49C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306</w:t>
      </w:r>
    </w:p>
    <w:p w:rsidR="00FB49CF" w:rsidRPr="00FB49CF" w:rsidRDefault="00FB49CF" w:rsidP="00FB49CF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306 “Про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золоту медаль «За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високі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досягнення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у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навчанні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» та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срібну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медаль «За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досягнення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у </w:t>
      </w:r>
      <w:proofErr w:type="spellStart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навчанні</w:t>
      </w:r>
      <w:proofErr w:type="spellEnd"/>
      <w:r w:rsidRPr="00FB49C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»”</w:t>
      </w:r>
    </w:p>
    <w:p w:rsidR="00FB49CF" w:rsidRPr="00FB49CF" w:rsidRDefault="00FB49CF" w:rsidP="00FB49CF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FB49C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17.03.2015</w:t>
      </w:r>
    </w:p>
    <w:p w:rsidR="00FB49CF" w:rsidRDefault="00FB49CF"/>
    <w:p w:rsidR="00FB49CF" w:rsidRDefault="00FB49CF">
      <w:r>
        <w:t xml:space="preserve">4. </w:t>
      </w:r>
      <w:hyperlink r:id="rId9" w:tgtFrame="_blank" w:history="1">
        <w:r w:rsidR="00416309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https://zakon.rada.gov.ua/laws/show/z0229-02</w:t>
        </w:r>
      </w:hyperlink>
    </w:p>
    <w:p w:rsidR="00416309" w:rsidRPr="00416309" w:rsidRDefault="00416309" w:rsidP="00416309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41630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128</w:t>
      </w:r>
    </w:p>
    <w:p w:rsidR="00416309" w:rsidRPr="00416309" w:rsidRDefault="00416309" w:rsidP="00416309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128 “Про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Нормативів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наповнюваності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груп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дошкільних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закладів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(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ясел-садків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)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компенсуючого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типу,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класів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спеціальних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загальноосвітніх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шкіл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(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шкі</w:t>
      </w:r>
      <w:proofErr w:type="gram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л-</w:t>
      </w:r>
      <w:proofErr w:type="gram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інтернатів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),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груп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подовженого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дня і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виховних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груп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загальноосвітніх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закладів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усіх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типів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та Порядку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поділу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класів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на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групи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при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вивченні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окремих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предметів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у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загальноосвітніх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навчальних</w:t>
      </w:r>
      <w:proofErr w:type="spellEnd"/>
      <w:r w:rsidRPr="0041630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закладах”</w:t>
      </w:r>
    </w:p>
    <w:p w:rsidR="00416309" w:rsidRPr="00416309" w:rsidRDefault="00416309" w:rsidP="00416309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41630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20.02.2002</w:t>
      </w:r>
    </w:p>
    <w:p w:rsidR="00416309" w:rsidRDefault="00416309"/>
    <w:p w:rsidR="00416309" w:rsidRDefault="00416309">
      <w:r>
        <w:t>5.</w:t>
      </w:r>
      <w:r w:rsidR="00590FC9" w:rsidRPr="00590FC9">
        <w:t xml:space="preserve"> </w:t>
      </w:r>
      <w:hyperlink r:id="rId10" w:anchor="Text" w:tgtFrame="_blank" w:history="1">
        <w:r w:rsidR="00590FC9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https://zakon.rada.gov.ua/laws/show/z1196-10#Text</w:t>
        </w:r>
      </w:hyperlink>
    </w:p>
    <w:p w:rsidR="00590FC9" w:rsidRPr="00590FC9" w:rsidRDefault="00590FC9" w:rsidP="00590FC9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590FC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736/902/758</w:t>
      </w:r>
    </w:p>
    <w:p w:rsidR="00590FC9" w:rsidRPr="00590FC9" w:rsidRDefault="00590FC9" w:rsidP="00590FC9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економіки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фінансів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736/902/758 “Про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lastRenderedPageBreak/>
        <w:t>затвердження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порядків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надання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платних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послуг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державними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та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комунальними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навчальними</w:t>
      </w:r>
      <w:proofErr w:type="spellEnd"/>
      <w:r w:rsidRPr="00590FC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закладами”</w:t>
      </w:r>
    </w:p>
    <w:p w:rsidR="00590FC9" w:rsidRPr="00590FC9" w:rsidRDefault="00590FC9" w:rsidP="00590FC9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590FC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23.07.2010</w:t>
      </w:r>
    </w:p>
    <w:p w:rsidR="00590FC9" w:rsidRDefault="00590FC9"/>
    <w:p w:rsidR="005D01DE" w:rsidRDefault="005D01DE">
      <w:r>
        <w:t>6.</w:t>
      </w:r>
      <w:r w:rsidR="00D867E0" w:rsidRPr="00D867E0">
        <w:t xml:space="preserve"> </w:t>
      </w:r>
      <w:hyperlink r:id="rId11" w:tgtFrame="_blank" w:history="1">
        <w:r w:rsidR="00D867E0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https://zakon.rada.gov.ua/laws/show/z1255-10</w:t>
        </w:r>
      </w:hyperlink>
    </w:p>
    <w:p w:rsidR="00D867E0" w:rsidRPr="00D867E0" w:rsidRDefault="00D867E0" w:rsidP="00D867E0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D867E0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930</w:t>
      </w:r>
    </w:p>
    <w:p w:rsidR="00D867E0" w:rsidRPr="00D867E0" w:rsidRDefault="00D867E0" w:rsidP="00D867E0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930 “Про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Типового </w:t>
      </w:r>
      <w:proofErr w:type="spellStart"/>
      <w:proofErr w:type="gram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атестацію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педагогічних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працівників</w:t>
      </w:r>
      <w:proofErr w:type="spellEnd"/>
      <w:r w:rsidRPr="00D867E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D867E0" w:rsidRPr="00D867E0" w:rsidRDefault="00D867E0" w:rsidP="00D867E0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D867E0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06.10.2010</w:t>
      </w:r>
    </w:p>
    <w:p w:rsidR="00D867E0" w:rsidRDefault="00D867E0"/>
    <w:p w:rsidR="00D867E0" w:rsidRDefault="00D867E0">
      <w:r>
        <w:t>7.</w:t>
      </w:r>
      <w:r w:rsidR="004E3C20" w:rsidRPr="004E3C20">
        <w:t xml:space="preserve"> </w:t>
      </w:r>
      <w:hyperlink r:id="rId12" w:tgtFrame="_blank" w:history="1">
        <w:r w:rsidR="004E3C20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https://zakon.rada.gov.ua/laws/show/z1412-10</w:t>
        </w:r>
      </w:hyperlink>
    </w:p>
    <w:p w:rsidR="004E3C20" w:rsidRPr="004E3C20" w:rsidRDefault="004E3C20" w:rsidP="004E3C20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4E3C20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1224</w:t>
      </w:r>
    </w:p>
    <w:p w:rsidR="004E3C20" w:rsidRPr="004E3C20" w:rsidRDefault="004E3C20" w:rsidP="004E3C20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1224 “Про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спеціальні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класи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для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навчання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дітей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особливими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освітніми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потребами у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загальноосвітніх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навчальних</w:t>
      </w:r>
      <w:proofErr w:type="spellEnd"/>
      <w:r w:rsidRPr="004E3C20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закладах”</w:t>
      </w:r>
    </w:p>
    <w:p w:rsidR="004E3C20" w:rsidRPr="004E3C20" w:rsidRDefault="004E3C20" w:rsidP="004E3C20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4E3C20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09.12.2010</w:t>
      </w:r>
    </w:p>
    <w:p w:rsidR="004E3C20" w:rsidRDefault="004E3C20"/>
    <w:p w:rsidR="004E3C20" w:rsidRDefault="004E3C20">
      <w:r>
        <w:t>8.</w:t>
      </w:r>
      <w:r w:rsidR="008809B9" w:rsidRPr="008809B9">
        <w:t xml:space="preserve"> </w:t>
      </w:r>
      <w:hyperlink r:id="rId13" w:tgtFrame="_blank" w:history="1">
        <w:r w:rsidR="008809B9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https://zakon.rada.gov.ua/laws/show/z0924-15</w:t>
        </w:r>
      </w:hyperlink>
    </w:p>
    <w:p w:rsidR="008809B9" w:rsidRPr="008809B9" w:rsidRDefault="008809B9" w:rsidP="008809B9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8809B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762</w:t>
      </w:r>
    </w:p>
    <w:p w:rsidR="008809B9" w:rsidRPr="008809B9" w:rsidRDefault="008809B9" w:rsidP="008809B9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762 “Про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Порядку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переведення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учнів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закладу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на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наступний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р</w:t>
      </w:r>
      <w:proofErr w:type="gram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ік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навчання</w:t>
      </w:r>
      <w:proofErr w:type="spellEnd"/>
      <w:r w:rsidRPr="008809B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8809B9" w:rsidRPr="008809B9" w:rsidRDefault="008809B9" w:rsidP="008809B9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8809B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14.07.2015</w:t>
      </w:r>
    </w:p>
    <w:p w:rsidR="008809B9" w:rsidRDefault="008809B9"/>
    <w:p w:rsidR="008809B9" w:rsidRDefault="008809B9">
      <w:r>
        <w:t>9.</w:t>
      </w:r>
      <w:r w:rsidR="0037070A" w:rsidRPr="0037070A">
        <w:t xml:space="preserve"> </w:t>
      </w:r>
      <w:hyperlink r:id="rId14" w:tgtFrame="_blank" w:history="1">
        <w:r w:rsidR="0037070A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https://zakon0.rada.gov.ua/laws/show/z0100-18</w:t>
        </w:r>
      </w:hyperlink>
    </w:p>
    <w:p w:rsidR="0037070A" w:rsidRPr="0037070A" w:rsidRDefault="0037070A" w:rsidP="0037070A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37070A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1669</w:t>
      </w:r>
    </w:p>
    <w:p w:rsidR="0037070A" w:rsidRPr="0037070A" w:rsidRDefault="0037070A" w:rsidP="0037070A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1669 “Про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організацію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роботи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охорони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праці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та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безпеки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життєдіяльності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учасників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освітнього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процесу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в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установах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закладах </w:t>
      </w:r>
      <w:proofErr w:type="spellStart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37070A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37070A" w:rsidRPr="0037070A" w:rsidRDefault="0037070A" w:rsidP="0037070A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37070A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26.12.2017</w:t>
      </w:r>
    </w:p>
    <w:p w:rsidR="0037070A" w:rsidRDefault="0037070A"/>
    <w:p w:rsidR="0037070A" w:rsidRDefault="0037070A">
      <w:r>
        <w:t>10.</w:t>
      </w:r>
      <w:r w:rsidR="001B2E6B" w:rsidRPr="001B2E6B">
        <w:t xml:space="preserve"> </w:t>
      </w:r>
      <w:hyperlink r:id="rId15" w:tgtFrame="_blank" w:history="1">
        <w:r w:rsidR="001B2E6B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https://zakon.rada.gov.ua/laws/show/z0564-18</w:t>
        </w:r>
      </w:hyperlink>
    </w:p>
    <w:p w:rsidR="001B2E6B" w:rsidRPr="001B2E6B" w:rsidRDefault="001B2E6B" w:rsidP="001B2E6B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1B2E6B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367</w:t>
      </w:r>
    </w:p>
    <w:p w:rsidR="001B2E6B" w:rsidRPr="001B2E6B" w:rsidRDefault="001B2E6B" w:rsidP="001B2E6B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lastRenderedPageBreak/>
        <w:t xml:space="preserve">Наказ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367 “Про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Порядку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зарахування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відрахування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та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переведення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учні</w:t>
      </w:r>
      <w:proofErr w:type="gram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</w:t>
      </w:r>
      <w:proofErr w:type="spellEnd"/>
      <w:proofErr w:type="gram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до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державних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gram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та</w:t>
      </w:r>
      <w:proofErr w:type="gram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комунальних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закладів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для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здобуття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повної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1B2E6B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1B2E6B" w:rsidRPr="001B2E6B" w:rsidRDefault="001B2E6B" w:rsidP="001B2E6B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1B2E6B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16.04.2018</w:t>
      </w:r>
    </w:p>
    <w:p w:rsidR="001B2E6B" w:rsidRDefault="001B2E6B"/>
    <w:p w:rsidR="001B2E6B" w:rsidRDefault="001B2E6B">
      <w:r>
        <w:t>11.</w:t>
      </w:r>
      <w:r w:rsidR="006E3BFD" w:rsidRPr="006E3BFD">
        <w:t xml:space="preserve"> </w:t>
      </w:r>
      <w:hyperlink r:id="rId16" w:tgtFrame="_blank" w:history="1">
        <w:r w:rsidR="006E3BFD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https://zakon.rada.gov.ua/laws/show/z0885-18</w:t>
        </w:r>
      </w:hyperlink>
    </w:p>
    <w:p w:rsidR="006E3BFD" w:rsidRPr="006E3BFD" w:rsidRDefault="006E3BFD" w:rsidP="006E3BFD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6E3BFD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509</w:t>
      </w:r>
    </w:p>
    <w:p w:rsidR="006E3BFD" w:rsidRPr="006E3BFD" w:rsidRDefault="006E3BFD" w:rsidP="006E3BFD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509 “Про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психологічну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службу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системи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6E3BFD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6E3BFD" w:rsidRPr="006E3BFD" w:rsidRDefault="006E3BFD" w:rsidP="006E3BFD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6E3BFD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22.05.2018</w:t>
      </w:r>
    </w:p>
    <w:p w:rsidR="006E3BFD" w:rsidRDefault="006E3BFD"/>
    <w:p w:rsidR="00215025" w:rsidRDefault="00215025">
      <w:r>
        <w:t>12.</w:t>
      </w:r>
      <w:r w:rsidR="00654CE9" w:rsidRPr="00654CE9">
        <w:t xml:space="preserve"> </w:t>
      </w:r>
      <w:hyperlink r:id="rId17" w:tgtFrame="_blank" w:history="1">
        <w:r w:rsidR="00654CE9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https://zakon.rada.gov.ua/laws/show/z0865-18</w:t>
        </w:r>
      </w:hyperlink>
    </w:p>
    <w:p w:rsidR="00654CE9" w:rsidRPr="00654CE9" w:rsidRDefault="00654CE9" w:rsidP="00654CE9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654CE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677</w:t>
      </w:r>
    </w:p>
    <w:p w:rsidR="00654CE9" w:rsidRPr="00654CE9" w:rsidRDefault="00654CE9" w:rsidP="00654CE9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677 “Про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Порядку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створення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груп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подовженого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дня у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державних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комунальних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gram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закладах</w:t>
      </w:r>
      <w:proofErr w:type="gram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654CE9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654CE9" w:rsidRPr="00654CE9" w:rsidRDefault="00654CE9" w:rsidP="00654CE9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654CE9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25.06.2018</w:t>
      </w:r>
    </w:p>
    <w:p w:rsidR="00654CE9" w:rsidRDefault="00654CE9"/>
    <w:p w:rsidR="00654CE9" w:rsidRDefault="00654CE9">
      <w:r>
        <w:t>13.</w:t>
      </w:r>
      <w:r w:rsidR="007E1295" w:rsidRPr="007E1295">
        <w:t xml:space="preserve"> </w:t>
      </w:r>
      <w:hyperlink r:id="rId18" w:tgtFrame="_blank" w:history="1">
        <w:r w:rsidR="007E1295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https://zakon.rada.gov.ua/laws/show/z1028-18</w:t>
        </w:r>
      </w:hyperlink>
    </w:p>
    <w:p w:rsidR="007E1295" w:rsidRPr="007E1295" w:rsidRDefault="007E1295" w:rsidP="007E1295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7E1295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676</w:t>
      </w:r>
    </w:p>
    <w:p w:rsidR="007E1295" w:rsidRPr="007E1295" w:rsidRDefault="007E1295" w:rsidP="007E1295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676 “Про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Інструкції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діловодства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gram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</w:t>
      </w:r>
      <w:proofErr w:type="gram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закладах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7E1295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7E1295" w:rsidRPr="007E1295" w:rsidRDefault="007E1295" w:rsidP="007E1295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7E1295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25.06.2018</w:t>
      </w:r>
    </w:p>
    <w:p w:rsidR="007E1295" w:rsidRDefault="007E1295"/>
    <w:p w:rsidR="007E1295" w:rsidRDefault="007E1295">
      <w:r>
        <w:t>14</w:t>
      </w:r>
      <w:r w:rsidR="002A439F">
        <w:t xml:space="preserve">. </w:t>
      </w:r>
      <w:hyperlink r:id="rId19" w:tgtFrame="_blank" w:history="1">
        <w:r w:rsidR="002A439F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https://zakon.rada.gov.ua/laws/show/z0945-18</w:t>
        </w:r>
      </w:hyperlink>
    </w:p>
    <w:p w:rsidR="002A439F" w:rsidRPr="002A439F" w:rsidRDefault="002A439F" w:rsidP="002A439F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2A439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831</w:t>
      </w:r>
    </w:p>
    <w:p w:rsidR="002A439F" w:rsidRPr="002A439F" w:rsidRDefault="002A439F" w:rsidP="002A439F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831 “Про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Порядку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зарахування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осіб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особливими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освітніми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потребами </w:t>
      </w:r>
      <w:proofErr w:type="gram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</w:t>
      </w:r>
      <w:proofErr w:type="gram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спеціальних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закладів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їх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відрахування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переведення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до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іншого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закладу </w:t>
      </w:r>
      <w:proofErr w:type="spellStart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2A43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2A439F" w:rsidRPr="002A439F" w:rsidRDefault="002A439F" w:rsidP="002A439F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2A439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01.08.2018</w:t>
      </w:r>
    </w:p>
    <w:p w:rsidR="002A439F" w:rsidRDefault="002A439F"/>
    <w:p w:rsidR="00E167F7" w:rsidRDefault="00E167F7"/>
    <w:p w:rsidR="00E167F7" w:rsidRDefault="00E167F7"/>
    <w:p w:rsidR="002A439F" w:rsidRDefault="002A439F">
      <w:r>
        <w:lastRenderedPageBreak/>
        <w:t>15.</w:t>
      </w:r>
      <w:r w:rsidR="00E167F7">
        <w:t xml:space="preserve"> </w:t>
      </w:r>
      <w:hyperlink r:id="rId20" w:anchor="n4" w:tgtFrame="_blank" w:history="1">
        <w:r w:rsidR="00E167F7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https://zakon.rada.gov.ua/laws/show/z0612-19#n4</w:t>
        </w:r>
      </w:hyperlink>
    </w:p>
    <w:p w:rsidR="00E167F7" w:rsidRPr="00E167F7" w:rsidRDefault="00E167F7" w:rsidP="00E167F7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E167F7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659</w:t>
      </w:r>
    </w:p>
    <w:p w:rsidR="00E167F7" w:rsidRPr="00E167F7" w:rsidRDefault="00E167F7" w:rsidP="00E167F7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659 “Про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порядок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розслідування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нещасних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випадків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що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сталися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із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здобувачами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</w:t>
      </w:r>
      <w:proofErr w:type="gram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ід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час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освітнього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процесу</w:t>
      </w:r>
      <w:proofErr w:type="spellEnd"/>
      <w:r w:rsidRPr="00E167F7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E167F7" w:rsidRPr="00E167F7" w:rsidRDefault="00E167F7" w:rsidP="00E167F7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E167F7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16.05.2019</w:t>
      </w:r>
    </w:p>
    <w:p w:rsidR="00E167F7" w:rsidRDefault="00E167F7"/>
    <w:p w:rsidR="00063B1D" w:rsidRDefault="00063B1D">
      <w:r>
        <w:t xml:space="preserve">16. </w:t>
      </w:r>
      <w:hyperlink r:id="rId21" w:tgtFrame="_blank" w:history="1">
        <w:r w:rsidR="00EB659F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https://zakon.rada.gov.ua/laws/show/z1187-16</w:t>
        </w:r>
      </w:hyperlink>
    </w:p>
    <w:p w:rsidR="00EB659F" w:rsidRPr="00EB659F" w:rsidRDefault="00EB659F" w:rsidP="00EB659F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EB659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944</w:t>
      </w:r>
    </w:p>
    <w:p w:rsidR="00EB659F" w:rsidRPr="00EB659F" w:rsidRDefault="00EB659F" w:rsidP="00EB659F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944 “Про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з’єднаний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клас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(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клас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-комплект)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початкової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школи</w:t>
      </w:r>
      <w:proofErr w:type="spellEnd"/>
      <w:r w:rsidRPr="00EB659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EB659F" w:rsidRPr="00EB659F" w:rsidRDefault="00EB659F" w:rsidP="00EB659F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EB659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05.08.2016</w:t>
      </w:r>
    </w:p>
    <w:p w:rsidR="00EB659F" w:rsidRDefault="00EB659F"/>
    <w:p w:rsidR="00EB659F" w:rsidRDefault="00EB659F">
      <w:r>
        <w:t xml:space="preserve">17. </w:t>
      </w:r>
      <w:hyperlink r:id="rId22" w:history="1">
        <w:r w:rsidR="002567BE" w:rsidRPr="001B39AE">
          <w:rPr>
            <w:rStyle w:val="a3"/>
          </w:rPr>
          <w:t>https://zakon.rada.gov.ua/laws/show/z0410-20#Text</w:t>
        </w:r>
      </w:hyperlink>
    </w:p>
    <w:p w:rsidR="002567BE" w:rsidRDefault="002567BE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затвердження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b/>
          <w:bCs/>
          <w:color w:val="333333"/>
          <w:sz w:val="32"/>
          <w:szCs w:val="32"/>
          <w:shd w:val="clear" w:color="auto" w:fill="FFFFFF"/>
        </w:rPr>
        <w:t>Типового</w:t>
      </w:r>
      <w:proofErr w:type="gram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переліку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засобів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навчання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обладнання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для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навчальних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кабінетів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і STEM-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лабораторій</w:t>
      </w:r>
      <w:proofErr w:type="spellEnd"/>
    </w:p>
    <w:p w:rsidR="002567BE" w:rsidRPr="00403509" w:rsidRDefault="002567BE">
      <w:pPr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18. </w:t>
      </w:r>
      <w:hyperlink r:id="rId23" w:history="1">
        <w:r w:rsidR="00403509" w:rsidRPr="00403509">
          <w:rPr>
            <w:rStyle w:val="a3"/>
            <w:b/>
            <w:bCs/>
            <w:sz w:val="24"/>
            <w:szCs w:val="24"/>
            <w:shd w:val="clear" w:color="auto" w:fill="FFFFFF"/>
          </w:rPr>
          <w:t>https://mon.gov.ua/npa/pro-zatverdzhennya-tipovogo-pereliku-zasobiv-navchannya-ta-obladnannya-dlya-navchalnih-kabinetiv-pochatkovoyi-shkoli</w:t>
        </w:r>
      </w:hyperlink>
    </w:p>
    <w:p w:rsidR="00403509" w:rsidRDefault="00403509" w:rsidP="004035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Наказ МОН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від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07.02.2020 № 143 “Про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затвердження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Типового</w:t>
      </w:r>
      <w:proofErr w:type="gram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переліку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засобів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навчання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обладнання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для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навчальних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кабінетів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початкової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школи</w:t>
      </w:r>
      <w:proofErr w:type="spellEnd"/>
      <w:r w:rsidRPr="0040350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”</w:t>
      </w:r>
    </w:p>
    <w:p w:rsidR="00150006" w:rsidRDefault="00150006" w:rsidP="004035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150006" w:rsidRDefault="00150006" w:rsidP="004035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19. </w:t>
      </w:r>
      <w:hyperlink r:id="rId24" w:history="1">
        <w:r w:rsidR="00134101" w:rsidRPr="001B39AE">
          <w:rPr>
            <w:rStyle w:val="a3"/>
            <w:rFonts w:ascii="Arial" w:eastAsia="Times New Roman" w:hAnsi="Arial" w:cs="Arial"/>
            <w:b/>
            <w:kern w:val="36"/>
            <w:sz w:val="24"/>
            <w:szCs w:val="24"/>
            <w:lang w:eastAsia="ru-RU"/>
          </w:rPr>
          <w:t>https://zakon.rada.gov.ua/laws/show/z0777-20#Text</w:t>
        </w:r>
      </w:hyperlink>
    </w:p>
    <w:p w:rsidR="00134101" w:rsidRDefault="00134101" w:rsidP="004035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134101" w:rsidRDefault="00134101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Типового</w:t>
      </w:r>
      <w:proofErr w:type="gram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переліку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обладнання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інвентарю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фізкультурно-спортивних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приміщень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закладів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забезпечують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здобуття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повної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загальної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середньої</w:t>
      </w:r>
      <w:proofErr w:type="spellEnd"/>
      <w:r w:rsidRPr="0013410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4101"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</w:p>
    <w:p w:rsidR="00537CB7" w:rsidRDefault="00537CB7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537CB7" w:rsidRDefault="00537CB7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20</w:t>
      </w:r>
      <w:r w:rsidR="00D111BF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hyperlink r:id="rId25" w:history="1">
        <w:r w:rsidR="00D111BF" w:rsidRPr="001B39AE">
          <w:rPr>
            <w:rStyle w:val="a3"/>
            <w:b/>
            <w:bCs/>
            <w:sz w:val="28"/>
            <w:szCs w:val="28"/>
            <w:shd w:val="clear" w:color="auto" w:fill="FFFFFF"/>
          </w:rPr>
          <w:t>https://zakon.rada.gov.ua/laws/show/z0582-18#Text</w:t>
        </w:r>
      </w:hyperlink>
    </w:p>
    <w:p w:rsidR="00D111BF" w:rsidRDefault="00D111BF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111BF" w:rsidRDefault="00D111BF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Типового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переліку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допоміжних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засобі</w:t>
      </w:r>
      <w:proofErr w:type="gram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спец</w:t>
      </w:r>
      <w:proofErr w:type="gram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>іальних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засобів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корекції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психофізичного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осіб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особливими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освітніми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потребами,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навчаються</w:t>
      </w:r>
      <w:proofErr w:type="spellEnd"/>
      <w:r w:rsidRPr="00D111BF">
        <w:rPr>
          <w:b/>
          <w:bCs/>
          <w:color w:val="333333"/>
          <w:sz w:val="28"/>
          <w:szCs w:val="28"/>
          <w:shd w:val="clear" w:color="auto" w:fill="FFFFFF"/>
        </w:rPr>
        <w:t xml:space="preserve"> в закладах </w:t>
      </w:r>
      <w:proofErr w:type="spellStart"/>
      <w:r w:rsidRPr="00D111BF"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</w:p>
    <w:p w:rsidR="00E47104" w:rsidRDefault="00E47104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E47104" w:rsidRDefault="00E47104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21. </w:t>
      </w:r>
      <w:hyperlink r:id="rId26" w:history="1">
        <w:r w:rsidR="00E81CE7" w:rsidRPr="001B39AE">
          <w:rPr>
            <w:rStyle w:val="a3"/>
            <w:b/>
            <w:bCs/>
            <w:sz w:val="28"/>
            <w:szCs w:val="28"/>
            <w:shd w:val="clear" w:color="auto" w:fill="FFFFFF"/>
          </w:rPr>
          <w:t>https://zakon.rada.gov.ua/laws/show/z0941-20#Text</w:t>
        </w:r>
      </w:hyperlink>
    </w:p>
    <w:p w:rsidR="00E81CE7" w:rsidRDefault="00E81CE7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E81CE7" w:rsidRDefault="00E81CE7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E81CE7">
        <w:rPr>
          <w:b/>
          <w:bCs/>
          <w:color w:val="333333"/>
          <w:sz w:val="28"/>
          <w:szCs w:val="28"/>
          <w:shd w:val="clear" w:color="auto" w:fill="FFFFFF"/>
        </w:rPr>
        <w:t>Деякі</w:t>
      </w:r>
      <w:proofErr w:type="spellEnd"/>
      <w:r w:rsidRPr="00E81CE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81CE7">
        <w:rPr>
          <w:b/>
          <w:bCs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E81CE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81CE7">
        <w:rPr>
          <w:b/>
          <w:bCs/>
          <w:color w:val="333333"/>
          <w:sz w:val="28"/>
          <w:szCs w:val="28"/>
          <w:shd w:val="clear" w:color="auto" w:fill="FFFFFF"/>
        </w:rPr>
        <w:t>організації</w:t>
      </w:r>
      <w:proofErr w:type="spellEnd"/>
      <w:r w:rsidRPr="00E81CE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81CE7">
        <w:rPr>
          <w:b/>
          <w:bCs/>
          <w:color w:val="333333"/>
          <w:sz w:val="28"/>
          <w:szCs w:val="28"/>
          <w:shd w:val="clear" w:color="auto" w:fill="FFFFFF"/>
        </w:rPr>
        <w:t>дистанційного</w:t>
      </w:r>
      <w:proofErr w:type="spellEnd"/>
      <w:r w:rsidRPr="00E81CE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81CE7">
        <w:rPr>
          <w:b/>
          <w:bCs/>
          <w:color w:val="333333"/>
          <w:sz w:val="28"/>
          <w:szCs w:val="28"/>
          <w:shd w:val="clear" w:color="auto" w:fill="FFFFFF"/>
        </w:rPr>
        <w:t>навчання</w:t>
      </w:r>
      <w:proofErr w:type="spellEnd"/>
    </w:p>
    <w:p w:rsidR="0004302C" w:rsidRDefault="0004302C" w:rsidP="00403509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4302C" w:rsidRDefault="0004302C" w:rsidP="00403509">
      <w:pPr>
        <w:shd w:val="clear" w:color="auto" w:fill="FFFFFF"/>
        <w:spacing w:after="0" w:line="240" w:lineRule="auto"/>
        <w:textAlignment w:val="baseline"/>
        <w:outlineLvl w:val="0"/>
      </w:pPr>
      <w:r>
        <w:rPr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22. </w:t>
      </w:r>
      <w:hyperlink r:id="rId27" w:tgtFrame="_blank" w:history="1">
        <w:r w:rsidR="00D4102F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https://zakon.rada.gov.ua/laws/show/z0184-16</w:t>
        </w:r>
      </w:hyperlink>
    </w:p>
    <w:p w:rsidR="00D4102F" w:rsidRPr="00D4102F" w:rsidRDefault="00D4102F" w:rsidP="00D4102F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D4102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8</w:t>
      </w:r>
    </w:p>
    <w:p w:rsidR="00D4102F" w:rsidRPr="00D4102F" w:rsidRDefault="00D4102F" w:rsidP="00D4102F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8 “Про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proofErr w:type="gram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індивідуальну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форму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здобуття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повної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D4102F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D4102F" w:rsidRPr="00D4102F" w:rsidRDefault="00D4102F" w:rsidP="00D4102F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D4102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12.01.2016</w:t>
      </w:r>
    </w:p>
    <w:p w:rsidR="00D4102F" w:rsidRDefault="00D4102F" w:rsidP="004035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D4102F" w:rsidRDefault="00D4102F" w:rsidP="00403509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23.</w:t>
      </w:r>
      <w:r w:rsidR="00C40503" w:rsidRPr="00C40503">
        <w:t xml:space="preserve"> </w:t>
      </w:r>
      <w:hyperlink r:id="rId28" w:tgtFrame="_blank" w:history="1">
        <w:r w:rsidR="00C40503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https://zakon.rada.gov.ua/laws/show/z1308-10</w:t>
        </w:r>
      </w:hyperlink>
    </w:p>
    <w:p w:rsidR="00C40503" w:rsidRPr="00403509" w:rsidRDefault="00C40503" w:rsidP="004035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C40503" w:rsidRPr="00C40503" w:rsidRDefault="00C40503" w:rsidP="00C40503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C40503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1205</w:t>
      </w:r>
    </w:p>
    <w:p w:rsidR="00C40503" w:rsidRPr="00C40503" w:rsidRDefault="00C40503" w:rsidP="00C40503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1205 “Про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Типових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штатних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нормативів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закладів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C40503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C40503" w:rsidRPr="00C40503" w:rsidRDefault="00C40503" w:rsidP="00C40503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C40503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06.12.2010</w:t>
      </w:r>
    </w:p>
    <w:p w:rsidR="00403509" w:rsidRDefault="00403509">
      <w:pPr>
        <w:rPr>
          <w:sz w:val="28"/>
          <w:szCs w:val="28"/>
        </w:rPr>
      </w:pPr>
    </w:p>
    <w:p w:rsidR="00C40503" w:rsidRDefault="00C40503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D86B5F" w:rsidRPr="00D86B5F">
        <w:t xml:space="preserve"> </w:t>
      </w:r>
      <w:hyperlink r:id="rId29" w:history="1">
        <w:r w:rsidR="00D86B5F" w:rsidRPr="001B39AE">
          <w:rPr>
            <w:rStyle w:val="a3"/>
            <w:sz w:val="28"/>
            <w:szCs w:val="28"/>
          </w:rPr>
          <w:t>https://zakon.rada.gov.ua/laws/show/z0681-20#Text</w:t>
        </w:r>
      </w:hyperlink>
    </w:p>
    <w:p w:rsidR="00D86B5F" w:rsidRDefault="00D86B5F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затвердження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Типових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штатних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нормативів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навчально-реабілітаційних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центрі</w:t>
      </w:r>
      <w:proofErr w:type="gramStart"/>
      <w:r>
        <w:rPr>
          <w:b/>
          <w:bCs/>
          <w:color w:val="333333"/>
          <w:sz w:val="32"/>
          <w:szCs w:val="32"/>
          <w:shd w:val="clear" w:color="auto" w:fill="FFFFFF"/>
        </w:rPr>
        <w:t>в</w:t>
      </w:r>
      <w:proofErr w:type="spellEnd"/>
      <w:proofErr w:type="gramEnd"/>
    </w:p>
    <w:p w:rsidR="00D86B5F" w:rsidRDefault="00D86B5F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>25.</w:t>
      </w:r>
      <w:r w:rsidR="00CE4744" w:rsidRPr="00CE4744">
        <w:t xml:space="preserve"> </w:t>
      </w:r>
      <w:hyperlink r:id="rId30" w:history="1">
        <w:r w:rsidR="00CE4744" w:rsidRPr="001B39AE">
          <w:rPr>
            <w:rStyle w:val="a3"/>
            <w:b/>
            <w:bCs/>
            <w:sz w:val="32"/>
            <w:szCs w:val="32"/>
            <w:shd w:val="clear" w:color="auto" w:fill="FFFFFF"/>
          </w:rPr>
          <w:t>https://zakon.rada.gov.ua/laws/show/z1250-08#Text</w:t>
        </w:r>
      </w:hyperlink>
    </w:p>
    <w:p w:rsidR="00CE4744" w:rsidRDefault="00CE4744">
      <w:pP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Про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затвердження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Типових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штатних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нормативів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спеціальних</w:t>
      </w:r>
      <w:proofErr w:type="spellEnd"/>
      <w:r>
        <w:rPr>
          <w:rFonts w:ascii="Montserrat" w:hAnsi="Montserrat"/>
          <w:b/>
          <w:bCs/>
          <w:color w:val="343434"/>
          <w:sz w:val="26"/>
          <w:szCs w:val="26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загальноосвітніх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шкіл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шкі</w:t>
      </w:r>
      <w:proofErr w:type="gram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л-</w:t>
      </w:r>
      <w:proofErr w:type="gram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інтернатів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)</w:t>
      </w:r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для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потребують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корекції</w:t>
      </w:r>
      <w:proofErr w:type="spellEnd"/>
      <w:r>
        <w:rPr>
          <w:rFonts w:ascii="Montserrat" w:hAnsi="Montserrat"/>
          <w:b/>
          <w:bCs/>
          <w:color w:val="343434"/>
          <w:sz w:val="26"/>
          <w:szCs w:val="26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фізичного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та (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розумового</w:t>
      </w:r>
      <w:proofErr w:type="spellEnd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розвитку</w:t>
      </w:r>
      <w:proofErr w:type="spellEnd"/>
    </w:p>
    <w:p w:rsidR="00EC29B9" w:rsidRDefault="00EC29B9">
      <w:pP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>26</w:t>
      </w:r>
      <w:r w:rsidR="00DD4242">
        <w:rPr>
          <w:rStyle w:val="a4"/>
          <w:rFonts w:ascii="Montserrat" w:hAnsi="Montserrat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hyperlink r:id="rId31" w:history="1">
        <w:r w:rsidR="00DD4242" w:rsidRPr="001B39AE">
          <w:rPr>
            <w:rStyle w:val="a3"/>
            <w:rFonts w:ascii="Montserrat" w:hAnsi="Montserrat"/>
            <w:sz w:val="26"/>
            <w:szCs w:val="26"/>
            <w:bdr w:val="none" w:sz="0" w:space="0" w:color="auto" w:frame="1"/>
            <w:shd w:val="clear" w:color="auto" w:fill="FFFFFF"/>
          </w:rPr>
          <w:t>https://zakon.rada.gov.ua/laws/show/z0174-20#Text</w:t>
        </w:r>
      </w:hyperlink>
    </w:p>
    <w:p w:rsidR="00DD4242" w:rsidRDefault="00DD4242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Порядку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зарахування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відрахування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переведення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учнів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державних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комунальних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наукових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ліцеїв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наукових</w:t>
      </w:r>
      <w:proofErr w:type="spell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ліцеї</w:t>
      </w:r>
      <w:proofErr w:type="gramStart"/>
      <w:r w:rsidRPr="00DD4242">
        <w:rPr>
          <w:b/>
          <w:bCs/>
          <w:color w:val="333333"/>
          <w:sz w:val="28"/>
          <w:szCs w:val="28"/>
          <w:shd w:val="clear" w:color="auto" w:fill="FFFFFF"/>
        </w:rPr>
        <w:t>в-</w:t>
      </w:r>
      <w:proofErr w:type="gramEnd"/>
      <w:r w:rsidRPr="00DD4242">
        <w:rPr>
          <w:b/>
          <w:bCs/>
          <w:color w:val="333333"/>
          <w:sz w:val="28"/>
          <w:szCs w:val="28"/>
          <w:shd w:val="clear" w:color="auto" w:fill="FFFFFF"/>
        </w:rPr>
        <w:t>інтернатів</w:t>
      </w:r>
      <w:proofErr w:type="spellEnd"/>
    </w:p>
    <w:p w:rsidR="00F4262D" w:rsidRDefault="00F4262D">
      <w:pPr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27. </w:t>
      </w:r>
      <w:hyperlink r:id="rId32" w:history="1">
        <w:r w:rsidR="00356157" w:rsidRPr="001B39AE">
          <w:rPr>
            <w:rStyle w:val="a3"/>
            <w:b/>
            <w:bCs/>
            <w:sz w:val="28"/>
            <w:szCs w:val="28"/>
            <w:shd w:val="clear" w:color="auto" w:fill="FFFFFF"/>
          </w:rPr>
          <w:t>https://zakon.rada.gov.ua/laws/show/z0124-19#Text</w:t>
        </w:r>
      </w:hyperlink>
    </w:p>
    <w:p w:rsidR="00356157" w:rsidRDefault="00356157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Порядку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вступу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наступний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р</w:t>
      </w:r>
      <w:proofErr w:type="gram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>івень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здобувачів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спеціалізованої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здобувають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освіту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наскрізними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освітніми</w:t>
      </w:r>
      <w:proofErr w:type="spellEnd"/>
      <w:r w:rsidRPr="003561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6157">
        <w:rPr>
          <w:b/>
          <w:bCs/>
          <w:color w:val="333333"/>
          <w:sz w:val="28"/>
          <w:szCs w:val="28"/>
          <w:shd w:val="clear" w:color="auto" w:fill="FFFFFF"/>
        </w:rPr>
        <w:t>програмами</w:t>
      </w:r>
      <w:proofErr w:type="spellEnd"/>
    </w:p>
    <w:p w:rsidR="000C6557" w:rsidRDefault="000C6557">
      <w:pPr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28.</w:t>
      </w:r>
      <w:r w:rsidRPr="000C6557">
        <w:t xml:space="preserve"> </w:t>
      </w:r>
      <w:hyperlink r:id="rId33" w:history="1">
        <w:r w:rsidRPr="001B39AE">
          <w:rPr>
            <w:rStyle w:val="a3"/>
            <w:b/>
            <w:bCs/>
            <w:sz w:val="28"/>
            <w:szCs w:val="28"/>
            <w:shd w:val="clear" w:color="auto" w:fill="FFFFFF"/>
          </w:rPr>
          <w:t>https://zakon.rada.gov.ua/laws/show/z0494-21#Text</w:t>
        </w:r>
      </w:hyperlink>
    </w:p>
    <w:p w:rsidR="000C6557" w:rsidRDefault="000C6557">
      <w:pPr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Деякі</w:t>
      </w:r>
      <w:proofErr w:type="spell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переведення</w:t>
      </w:r>
      <w:proofErr w:type="spell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учнів</w:t>
      </w:r>
      <w:proofErr w:type="spell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наступний</w:t>
      </w:r>
      <w:proofErr w:type="spell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р</w:t>
      </w:r>
      <w:proofErr w:type="gram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>ік</w:t>
      </w:r>
      <w:proofErr w:type="spellEnd"/>
      <w:r w:rsidRPr="000C655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C6557">
        <w:rPr>
          <w:b/>
          <w:bCs/>
          <w:color w:val="333333"/>
          <w:sz w:val="28"/>
          <w:szCs w:val="28"/>
          <w:shd w:val="clear" w:color="auto" w:fill="FFFFFF"/>
        </w:rPr>
        <w:t>навчання</w:t>
      </w:r>
      <w:proofErr w:type="spellEnd"/>
    </w:p>
    <w:p w:rsidR="00DD5818" w:rsidRDefault="00DD5818">
      <w:pPr>
        <w:rPr>
          <w:b/>
          <w:bCs/>
          <w:color w:val="333333"/>
          <w:sz w:val="28"/>
          <w:szCs w:val="28"/>
          <w:shd w:val="clear" w:color="auto" w:fill="FFFFFF"/>
        </w:rPr>
      </w:pPr>
    </w:p>
    <w:p w:rsidR="00DD5818" w:rsidRDefault="00DD5818">
      <w:r>
        <w:rPr>
          <w:b/>
          <w:bCs/>
          <w:color w:val="333333"/>
          <w:sz w:val="28"/>
          <w:szCs w:val="28"/>
          <w:shd w:val="clear" w:color="auto" w:fill="FFFFFF"/>
        </w:rPr>
        <w:lastRenderedPageBreak/>
        <w:t>29.</w:t>
      </w:r>
      <w:r w:rsidR="00123CB8" w:rsidRPr="00123CB8">
        <w:t xml:space="preserve"> </w:t>
      </w:r>
      <w:hyperlink r:id="rId34" w:tgtFrame="_blank" w:history="1">
        <w:r w:rsidR="00123CB8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https://zakon.rada.gov.ua/laws/show/z0566-11</w:t>
        </w:r>
      </w:hyperlink>
    </w:p>
    <w:p w:rsidR="00123CB8" w:rsidRPr="00123CB8" w:rsidRDefault="00123CB8" w:rsidP="00123CB8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123CB8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329</w:t>
      </w:r>
    </w:p>
    <w:p w:rsidR="00123CB8" w:rsidRPr="00123CB8" w:rsidRDefault="00123CB8" w:rsidP="00123CB8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науки,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молоді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та спорту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329 “Про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Критеріїв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оцінювання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навчальних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досягнень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учнів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(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вихованців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) у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системі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123CB8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”</w:t>
      </w:r>
    </w:p>
    <w:p w:rsidR="00123CB8" w:rsidRPr="00123CB8" w:rsidRDefault="00123CB8" w:rsidP="00123CB8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123CB8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13.04.2011</w:t>
      </w:r>
    </w:p>
    <w:p w:rsidR="00123CB8" w:rsidRDefault="00123CB8">
      <w:pPr>
        <w:rPr>
          <w:rStyle w:val="a4"/>
          <w:rFonts w:ascii="Montserrat" w:hAnsi="Montserrat"/>
          <w:color w:val="343434"/>
          <w:sz w:val="28"/>
          <w:szCs w:val="28"/>
          <w:bdr w:val="none" w:sz="0" w:space="0" w:color="auto" w:frame="1"/>
          <w:shd w:val="clear" w:color="auto" w:fill="FFFFFF"/>
        </w:rPr>
      </w:pPr>
    </w:p>
    <w:p w:rsidR="00123CB8" w:rsidRDefault="00123CB8">
      <w:pPr>
        <w:rPr>
          <w:rStyle w:val="a4"/>
          <w:rFonts w:ascii="Montserrat" w:hAnsi="Montserrat"/>
          <w:color w:val="34343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Montserrat" w:hAnsi="Montserrat"/>
          <w:color w:val="343434"/>
          <w:sz w:val="28"/>
          <w:szCs w:val="28"/>
          <w:bdr w:val="none" w:sz="0" w:space="0" w:color="auto" w:frame="1"/>
          <w:shd w:val="clear" w:color="auto" w:fill="FFFFFF"/>
        </w:rPr>
        <w:t>30.</w:t>
      </w:r>
      <w:r w:rsidR="00790436" w:rsidRPr="00790436">
        <w:t xml:space="preserve"> </w:t>
      </w:r>
      <w:hyperlink r:id="rId35" w:history="1">
        <w:r w:rsidR="00790436" w:rsidRPr="001B39AE">
          <w:rPr>
            <w:rStyle w:val="a3"/>
            <w:rFonts w:ascii="Montserrat" w:hAnsi="Montserrat"/>
            <w:sz w:val="28"/>
            <w:szCs w:val="28"/>
            <w:bdr w:val="none" w:sz="0" w:space="0" w:color="auto" w:frame="1"/>
            <w:shd w:val="clear" w:color="auto" w:fill="FFFFFF"/>
          </w:rPr>
          <w:t>https://mon.gov.ua/npa/deyaki-pitannya-reaguvannya-na-vipadki-bulingu-ckuvannya-ta-zastosuvannya-zahodiv-vihovnogo-vplivu-v-zakladah-osviti</w:t>
        </w:r>
      </w:hyperlink>
    </w:p>
    <w:p w:rsidR="00790436" w:rsidRPr="00790436" w:rsidRDefault="00790436" w:rsidP="00790436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</w:pPr>
      <w:r w:rsidRPr="007904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9043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ogle.com/url?esrc=s&amp;q=&amp;rct=j&amp;sa=U&amp;url=https://mon.gov.ua/npa/deyaki-pitannya-reaguvannya-na-vipadki-bulingu-ckuvannya-ta-zastosuvannya-zahodiv-vihovnogo-vplivu-v-zakladah-osviti&amp;ved=2ahUKEwiquOL0xoGKAxW2DRAIHVzyAN8QFnoECA4QAg&amp;usg=AOvVaw1jgdHljsaKTw-yiYkL9mnG" </w:instrText>
      </w:r>
      <w:r w:rsidRPr="007904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790436" w:rsidRPr="00790436" w:rsidRDefault="00790436" w:rsidP="00790436">
      <w:pPr>
        <w:spacing w:after="0" w:line="39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Деякі</w:t>
      </w:r>
      <w:proofErr w:type="spell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питання</w:t>
      </w:r>
      <w:proofErr w:type="spell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реагування</w:t>
      </w:r>
      <w:proofErr w:type="spell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на </w:t>
      </w:r>
      <w:proofErr w:type="spellStart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випадки</w:t>
      </w:r>
      <w:proofErr w:type="spell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бул</w:t>
      </w:r>
      <w:proofErr w:type="gram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інгу</w:t>
      </w:r>
      <w:proofErr w:type="spell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spellStart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цькування</w:t>
      </w:r>
      <w:proofErr w:type="spellEnd"/>
      <w:r w:rsidRPr="00790436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790436" w:rsidRDefault="00790436" w:rsidP="007904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4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90436" w:rsidRDefault="00790436" w:rsidP="0079043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22515C" w:rsidRPr="0022515C">
        <w:t xml:space="preserve"> </w:t>
      </w:r>
      <w:hyperlink r:id="rId36" w:tgtFrame="_blank" w:history="1">
        <w:r w:rsidR="0022515C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https://zakon.rada.gov.ua/laws/show/z0772-09</w:t>
        </w:r>
      </w:hyperlink>
    </w:p>
    <w:p w:rsidR="0022515C" w:rsidRPr="0022515C" w:rsidRDefault="0022515C" w:rsidP="0022515C">
      <w:pPr>
        <w:spacing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22515C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№ 518/674</w:t>
      </w:r>
    </w:p>
    <w:p w:rsidR="0022515C" w:rsidRPr="0022515C" w:rsidRDefault="0022515C" w:rsidP="0022515C">
      <w:pPr>
        <w:spacing w:after="288" w:line="240" w:lineRule="auto"/>
        <w:outlineLvl w:val="0"/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</w:pPr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Наказ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охорони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здоров’я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Міністерства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і науки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№ 518/674 “Про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забезпечення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gram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медико-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педагог</w:t>
      </w:r>
      <w:proofErr w:type="gram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ічного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контролю за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фізичним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вихованням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учнів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у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загальноосвітніх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>навчальних</w:t>
      </w:r>
      <w:proofErr w:type="spellEnd"/>
      <w:r w:rsidRPr="0022515C">
        <w:rPr>
          <w:rFonts w:ascii="Arial" w:eastAsia="Times New Roman" w:hAnsi="Arial" w:cs="Arial"/>
          <w:b/>
          <w:bCs/>
          <w:color w:val="1D1D1B"/>
          <w:kern w:val="36"/>
          <w:sz w:val="27"/>
          <w:szCs w:val="27"/>
          <w:lang w:eastAsia="ru-RU"/>
        </w:rPr>
        <w:t xml:space="preserve"> закладах”</w:t>
      </w:r>
    </w:p>
    <w:p w:rsidR="0022515C" w:rsidRPr="0022515C" w:rsidRDefault="0022515C" w:rsidP="0022515C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22515C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20.07.2009</w:t>
      </w:r>
    </w:p>
    <w:p w:rsidR="0022515C" w:rsidRPr="00790436" w:rsidRDefault="0022515C" w:rsidP="00790436">
      <w:pPr>
        <w:rPr>
          <w:rStyle w:val="a4"/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DD4242" w:rsidRPr="000C6557" w:rsidRDefault="00DD4242">
      <w:pPr>
        <w:rPr>
          <w:sz w:val="28"/>
          <w:szCs w:val="28"/>
        </w:rPr>
      </w:pPr>
    </w:p>
    <w:sectPr w:rsidR="00DD4242" w:rsidRPr="000C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F7"/>
    <w:rsid w:val="0004302C"/>
    <w:rsid w:val="00063B1D"/>
    <w:rsid w:val="00097DCE"/>
    <w:rsid w:val="000C6557"/>
    <w:rsid w:val="00123CB8"/>
    <w:rsid w:val="00134101"/>
    <w:rsid w:val="00150006"/>
    <w:rsid w:val="001B2E6B"/>
    <w:rsid w:val="00215025"/>
    <w:rsid w:val="0022515C"/>
    <w:rsid w:val="002567BE"/>
    <w:rsid w:val="002A439F"/>
    <w:rsid w:val="00356157"/>
    <w:rsid w:val="0035642D"/>
    <w:rsid w:val="0037070A"/>
    <w:rsid w:val="00403509"/>
    <w:rsid w:val="00416309"/>
    <w:rsid w:val="004E3C20"/>
    <w:rsid w:val="004F14F7"/>
    <w:rsid w:val="00537CB7"/>
    <w:rsid w:val="00590FC9"/>
    <w:rsid w:val="005D01DE"/>
    <w:rsid w:val="00654CE9"/>
    <w:rsid w:val="006E3BFD"/>
    <w:rsid w:val="00790436"/>
    <w:rsid w:val="007E1295"/>
    <w:rsid w:val="008809B9"/>
    <w:rsid w:val="008F504D"/>
    <w:rsid w:val="00A91E4B"/>
    <w:rsid w:val="00BA1034"/>
    <w:rsid w:val="00C40503"/>
    <w:rsid w:val="00CE4744"/>
    <w:rsid w:val="00D111BF"/>
    <w:rsid w:val="00D4102F"/>
    <w:rsid w:val="00D867E0"/>
    <w:rsid w:val="00D86B5F"/>
    <w:rsid w:val="00DD4242"/>
    <w:rsid w:val="00DD5818"/>
    <w:rsid w:val="00E167F7"/>
    <w:rsid w:val="00E47104"/>
    <w:rsid w:val="00E81CE7"/>
    <w:rsid w:val="00EB659F"/>
    <w:rsid w:val="00EC29B9"/>
    <w:rsid w:val="00EF3E71"/>
    <w:rsid w:val="00F4262D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4"/>
    <w:rPr>
      <w:color w:val="0000FF"/>
      <w:u w:val="single"/>
    </w:rPr>
  </w:style>
  <w:style w:type="character" w:styleId="a4">
    <w:name w:val="Strong"/>
    <w:basedOn w:val="a0"/>
    <w:uiPriority w:val="22"/>
    <w:qFormat/>
    <w:rsid w:val="00CE4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4"/>
    <w:rPr>
      <w:color w:val="0000FF"/>
      <w:u w:val="single"/>
    </w:rPr>
  </w:style>
  <w:style w:type="character" w:styleId="a4">
    <w:name w:val="Strong"/>
    <w:basedOn w:val="a0"/>
    <w:uiPriority w:val="22"/>
    <w:qFormat/>
    <w:rsid w:val="00CE4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9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54-15" TargetMode="External"/><Relationship Id="rId13" Type="http://schemas.openxmlformats.org/officeDocument/2006/relationships/hyperlink" Target="https://zakon.rada.gov.ua/laws/show/z0924-15" TargetMode="External"/><Relationship Id="rId18" Type="http://schemas.openxmlformats.org/officeDocument/2006/relationships/hyperlink" Target="https://zakon.rada.gov.ua/laws/show/z1028-18" TargetMode="External"/><Relationship Id="rId26" Type="http://schemas.openxmlformats.org/officeDocument/2006/relationships/hyperlink" Target="https://zakon.rada.gov.ua/laws/show/z0941-20#Tex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z1187-16" TargetMode="External"/><Relationship Id="rId34" Type="http://schemas.openxmlformats.org/officeDocument/2006/relationships/hyperlink" Target="https://zakon.rada.gov.ua/laws/show/z0566-11" TargetMode="External"/><Relationship Id="rId7" Type="http://schemas.openxmlformats.org/officeDocument/2006/relationships/hyperlink" Target="https://zakon.rada.gov.ua/laws/show/z0923-00" TargetMode="External"/><Relationship Id="rId12" Type="http://schemas.openxmlformats.org/officeDocument/2006/relationships/hyperlink" Target="https://zakon.rada.gov.ua/laws/show/z1412-10" TargetMode="External"/><Relationship Id="rId17" Type="http://schemas.openxmlformats.org/officeDocument/2006/relationships/hyperlink" Target="https://zakon.rada.gov.ua/laws/show/z0865-18" TargetMode="External"/><Relationship Id="rId25" Type="http://schemas.openxmlformats.org/officeDocument/2006/relationships/hyperlink" Target="https://zakon.rada.gov.ua/laws/show/z0582-18#Text" TargetMode="External"/><Relationship Id="rId33" Type="http://schemas.openxmlformats.org/officeDocument/2006/relationships/hyperlink" Target="https://zakon.rada.gov.ua/laws/show/z0494-21#Tex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885-18" TargetMode="External"/><Relationship Id="rId20" Type="http://schemas.openxmlformats.org/officeDocument/2006/relationships/hyperlink" Target="https://zakon.rada.gov.ua/laws/show/z0612-19" TargetMode="External"/><Relationship Id="rId29" Type="http://schemas.openxmlformats.org/officeDocument/2006/relationships/hyperlink" Target="https://zakon.rada.gov.ua/laws/show/z0681-20#Tex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056-93" TargetMode="External"/><Relationship Id="rId11" Type="http://schemas.openxmlformats.org/officeDocument/2006/relationships/hyperlink" Target="https://zakon.rada.gov.ua/laws/show/z1255-10" TargetMode="External"/><Relationship Id="rId24" Type="http://schemas.openxmlformats.org/officeDocument/2006/relationships/hyperlink" Target="https://zakon.rada.gov.ua/laws/show/z0777-20#Text" TargetMode="External"/><Relationship Id="rId32" Type="http://schemas.openxmlformats.org/officeDocument/2006/relationships/hyperlink" Target="https://zakon.rada.gov.ua/laws/show/z0124-19#Tex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564-18" TargetMode="External"/><Relationship Id="rId23" Type="http://schemas.openxmlformats.org/officeDocument/2006/relationships/hyperlink" Target="https://mon.gov.ua/npa/pro-zatverdzhennya-tipovogo-pereliku-zasobiv-navchannya-ta-obladnannya-dlya-navchalnih-kabinetiv-pochatkovoyi-shkoli" TargetMode="External"/><Relationship Id="rId28" Type="http://schemas.openxmlformats.org/officeDocument/2006/relationships/hyperlink" Target="https://zakon.rada.gov.ua/laws/show/z1308-10" TargetMode="External"/><Relationship Id="rId36" Type="http://schemas.openxmlformats.org/officeDocument/2006/relationships/hyperlink" Target="https://zakon.rada.gov.ua/laws/show/z0772-09" TargetMode="External"/><Relationship Id="rId10" Type="http://schemas.openxmlformats.org/officeDocument/2006/relationships/hyperlink" Target="https://zakon.rada.gov.ua/laws/show/z1196-10" TargetMode="External"/><Relationship Id="rId19" Type="http://schemas.openxmlformats.org/officeDocument/2006/relationships/hyperlink" Target="https://zakon.rada.gov.ua/laws/show/z0945-18" TargetMode="External"/><Relationship Id="rId31" Type="http://schemas.openxmlformats.org/officeDocument/2006/relationships/hyperlink" Target="https://zakon.rada.gov.ua/laws/show/z0174-20#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229-02" TargetMode="External"/><Relationship Id="rId14" Type="http://schemas.openxmlformats.org/officeDocument/2006/relationships/hyperlink" Target="https://zakon0.rada.gov.ua/laws/show/z0100-18" TargetMode="External"/><Relationship Id="rId22" Type="http://schemas.openxmlformats.org/officeDocument/2006/relationships/hyperlink" Target="https://zakon.rada.gov.ua/laws/show/z0410-20#Text" TargetMode="External"/><Relationship Id="rId27" Type="http://schemas.openxmlformats.org/officeDocument/2006/relationships/hyperlink" Target="https://zakon.rada.gov.ua/laws/show/z0184-16" TargetMode="External"/><Relationship Id="rId30" Type="http://schemas.openxmlformats.org/officeDocument/2006/relationships/hyperlink" Target="https://zakon.rada.gov.ua/laws/show/z1250-08#Text" TargetMode="External"/><Relationship Id="rId35" Type="http://schemas.openxmlformats.org/officeDocument/2006/relationships/hyperlink" Target="https://mon.gov.ua/npa/deyaki-pitannya-reaguvannya-na-vipadki-bulingu-ckuvannya-ta-zastosuvannya-zahodiv-vihovnogo-vplivu-v-zakladah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429C-1800-40D1-BA60-FF4F161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dcterms:created xsi:type="dcterms:W3CDTF">2024-11-29T10:43:00Z</dcterms:created>
  <dcterms:modified xsi:type="dcterms:W3CDTF">2024-11-29T12:42:00Z</dcterms:modified>
</cp:coreProperties>
</file>